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1D" w:rsidRPr="00653728" w:rsidRDefault="0091064F" w:rsidP="00111B1D">
      <w:pPr>
        <w:pBdr>
          <w:bottom w:val="single" w:sz="12" w:space="1" w:color="943634" w:themeColor="accent2" w:themeShade="BF"/>
        </w:pBdr>
        <w:spacing w:after="0"/>
        <w:ind w:left="720"/>
        <w:jc w:val="center"/>
        <w:rPr>
          <w:rFonts w:ascii="Calibri" w:hAnsi="Calibri" w:cs="Arial"/>
          <w:b/>
          <w:color w:val="003366"/>
          <w:spacing w:val="80"/>
          <w:sz w:val="40"/>
          <w:szCs w:val="24"/>
        </w:rPr>
      </w:pPr>
      <w:r>
        <w:rPr>
          <w:rFonts w:ascii="Calibri" w:hAnsi="Calibri" w:cs="Arial"/>
          <w:b/>
          <w:color w:val="003366"/>
          <w:spacing w:val="80"/>
          <w:sz w:val="40"/>
          <w:szCs w:val="24"/>
        </w:rPr>
        <w:t>2018</w:t>
      </w:r>
      <w:r w:rsidR="00111B1D" w:rsidRPr="00653728">
        <w:rPr>
          <w:rFonts w:ascii="Calibri" w:hAnsi="Calibri"/>
          <w:noProof/>
          <w:color w:val="003366"/>
          <w:sz w:val="36"/>
          <w:lang w:eastAsia="en-AU"/>
        </w:rPr>
        <w:drawing>
          <wp:anchor distT="0" distB="0" distL="114300" distR="114300" simplePos="0" relativeHeight="251659264" behindDoc="0" locked="0" layoutInCell="1" allowOverlap="1" wp14:anchorId="19B5D79B" wp14:editId="701D1944">
            <wp:simplePos x="0" y="0"/>
            <wp:positionH relativeFrom="margin">
              <wp:posOffset>-78105</wp:posOffset>
            </wp:positionH>
            <wp:positionV relativeFrom="margin">
              <wp:posOffset>-127647</wp:posOffset>
            </wp:positionV>
            <wp:extent cx="662940" cy="650875"/>
            <wp:effectExtent l="0" t="0" r="381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color w:val="003366"/>
          <w:spacing w:val="80"/>
          <w:sz w:val="40"/>
          <w:szCs w:val="24"/>
        </w:rPr>
        <w:t xml:space="preserve"> </w:t>
      </w:r>
      <w:r w:rsidR="00EE60B2">
        <w:rPr>
          <w:rFonts w:ascii="Calibri" w:hAnsi="Calibri" w:cs="Arial"/>
          <w:b/>
          <w:color w:val="003366"/>
          <w:spacing w:val="80"/>
          <w:sz w:val="40"/>
          <w:szCs w:val="24"/>
        </w:rPr>
        <w:t>Acquaintance Night</w:t>
      </w:r>
      <w:r w:rsidR="00750363">
        <w:rPr>
          <w:rFonts w:ascii="Calibri" w:hAnsi="Calibri" w:cs="Arial"/>
          <w:b/>
          <w:color w:val="003366"/>
          <w:spacing w:val="80"/>
          <w:sz w:val="40"/>
          <w:szCs w:val="24"/>
        </w:rPr>
        <w:t>s</w:t>
      </w:r>
    </w:p>
    <w:p w:rsidR="00111B1D" w:rsidRPr="004B618E" w:rsidRDefault="00111B1D" w:rsidP="004B618E">
      <w:pPr>
        <w:spacing w:after="0" w:line="240" w:lineRule="auto"/>
        <w:jc w:val="center"/>
        <w:rPr>
          <w:rFonts w:ascii="Calibri" w:hAnsi="Calibri" w:cs="Arial"/>
          <w:color w:val="003366"/>
          <w:sz w:val="16"/>
          <w:szCs w:val="16"/>
        </w:rPr>
      </w:pPr>
    </w:p>
    <w:p w:rsidR="00EE60B2" w:rsidRPr="00893244" w:rsidRDefault="00EE60B2" w:rsidP="00EE60B2">
      <w:pPr>
        <w:spacing w:after="0" w:line="240" w:lineRule="auto"/>
        <w:rPr>
          <w:color w:val="003366"/>
          <w:sz w:val="12"/>
        </w:rPr>
      </w:pPr>
    </w:p>
    <w:p w:rsidR="00750363" w:rsidRPr="00750363" w:rsidRDefault="00750363" w:rsidP="00750363">
      <w:pPr>
        <w:spacing w:after="0" w:line="240" w:lineRule="auto"/>
        <w:jc w:val="right"/>
        <w:rPr>
          <w:color w:val="003366"/>
        </w:rPr>
      </w:pPr>
      <w:r w:rsidRPr="00750363">
        <w:rPr>
          <w:color w:val="003366"/>
        </w:rPr>
        <w:t>1</w:t>
      </w:r>
      <w:r w:rsidRPr="00750363">
        <w:rPr>
          <w:color w:val="003366"/>
          <w:vertAlign w:val="superscript"/>
        </w:rPr>
        <w:t>st</w:t>
      </w:r>
      <w:r w:rsidRPr="00750363">
        <w:rPr>
          <w:color w:val="003366"/>
        </w:rPr>
        <w:t xml:space="preserve"> February 2018</w:t>
      </w:r>
    </w:p>
    <w:p w:rsidR="00750363" w:rsidRPr="00C5427E" w:rsidRDefault="00750363" w:rsidP="00EE60B2">
      <w:pPr>
        <w:spacing w:after="0" w:line="240" w:lineRule="auto"/>
        <w:rPr>
          <w:color w:val="002060"/>
        </w:rPr>
      </w:pPr>
      <w:r w:rsidRPr="00C5427E">
        <w:rPr>
          <w:color w:val="002060"/>
        </w:rPr>
        <w:t>Dear parents and carers</w:t>
      </w:r>
      <w:r w:rsidR="00434DFC">
        <w:rPr>
          <w:color w:val="002060"/>
        </w:rPr>
        <w:t>,</w:t>
      </w:r>
    </w:p>
    <w:p w:rsidR="00750363" w:rsidRPr="00586309" w:rsidRDefault="00750363" w:rsidP="00EE60B2">
      <w:pPr>
        <w:spacing w:after="0" w:line="240" w:lineRule="auto"/>
        <w:rPr>
          <w:color w:val="002060"/>
          <w:sz w:val="20"/>
        </w:rPr>
      </w:pPr>
    </w:p>
    <w:p w:rsidR="00174C2C" w:rsidRDefault="00750363" w:rsidP="00EE60B2">
      <w:pPr>
        <w:spacing w:after="0" w:line="240" w:lineRule="auto"/>
        <w:rPr>
          <w:color w:val="002060"/>
        </w:rPr>
      </w:pPr>
      <w:r w:rsidRPr="00C5427E">
        <w:rPr>
          <w:color w:val="002060"/>
        </w:rPr>
        <w:t xml:space="preserve">This year our annual Acquaintance </w:t>
      </w:r>
      <w:r w:rsidR="00434DFC">
        <w:rPr>
          <w:color w:val="002060"/>
        </w:rPr>
        <w:t>N</w:t>
      </w:r>
      <w:r w:rsidRPr="00C5427E">
        <w:rPr>
          <w:color w:val="002060"/>
        </w:rPr>
        <w:t xml:space="preserve">ight will be held over 2 nights to hopefully </w:t>
      </w:r>
      <w:r w:rsidR="00914039">
        <w:rPr>
          <w:color w:val="002060"/>
        </w:rPr>
        <w:t>reduce</w:t>
      </w:r>
      <w:r w:rsidR="00434DFC">
        <w:rPr>
          <w:color w:val="002060"/>
        </w:rPr>
        <w:t xml:space="preserve"> the crossover issues of sessions. Acquaintance N</w:t>
      </w:r>
      <w:r w:rsidR="00914039">
        <w:rPr>
          <w:color w:val="002060"/>
        </w:rPr>
        <w:t xml:space="preserve">ight is an </w:t>
      </w:r>
      <w:r w:rsidRPr="00C5427E">
        <w:rPr>
          <w:color w:val="002060"/>
        </w:rPr>
        <w:t>information session for parents and carers to come along to m</w:t>
      </w:r>
      <w:r w:rsidR="00E221D2">
        <w:rPr>
          <w:color w:val="002060"/>
        </w:rPr>
        <w:t>eet your child's class teacher/</w:t>
      </w:r>
      <w:r w:rsidRPr="00C5427E">
        <w:rPr>
          <w:color w:val="002060"/>
        </w:rPr>
        <w:t xml:space="preserve">s and find out about the </w:t>
      </w:r>
      <w:r w:rsidR="00914039">
        <w:rPr>
          <w:color w:val="002060"/>
        </w:rPr>
        <w:t xml:space="preserve">expectations, </w:t>
      </w:r>
      <w:r w:rsidRPr="00C5427E">
        <w:rPr>
          <w:color w:val="002060"/>
        </w:rPr>
        <w:t xml:space="preserve">routines and learning that will be </w:t>
      </w:r>
      <w:r w:rsidR="00C5427E">
        <w:rPr>
          <w:color w:val="002060"/>
        </w:rPr>
        <w:t>happening this year in classes.</w:t>
      </w:r>
      <w:r w:rsidR="00174C2C" w:rsidRPr="00174C2C">
        <w:rPr>
          <w:color w:val="002060"/>
        </w:rPr>
        <w:t xml:space="preserve"> </w:t>
      </w:r>
      <w:r w:rsidR="00174C2C">
        <w:rPr>
          <w:color w:val="002060"/>
        </w:rPr>
        <w:t>There will be an opportunity for general questions.</w:t>
      </w:r>
    </w:p>
    <w:p w:rsidR="00174C2C" w:rsidRPr="00586309" w:rsidRDefault="00174C2C" w:rsidP="00EE60B2">
      <w:pPr>
        <w:spacing w:after="0" w:line="240" w:lineRule="auto"/>
        <w:rPr>
          <w:color w:val="002060"/>
          <w:sz w:val="20"/>
        </w:rPr>
      </w:pPr>
    </w:p>
    <w:p w:rsidR="00174C2C" w:rsidRDefault="00174C2C" w:rsidP="00174C2C">
      <w:pPr>
        <w:spacing w:after="0" w:line="240" w:lineRule="auto"/>
        <w:rPr>
          <w:color w:val="003366"/>
        </w:rPr>
      </w:pPr>
      <w:r w:rsidRPr="00C5427E">
        <w:rPr>
          <w:color w:val="002060"/>
        </w:rPr>
        <w:t xml:space="preserve">Please note </w:t>
      </w:r>
      <w:r w:rsidR="00434DFC">
        <w:rPr>
          <w:color w:val="002060"/>
        </w:rPr>
        <w:t xml:space="preserve">that </w:t>
      </w:r>
      <w:r w:rsidRPr="00C5427E">
        <w:rPr>
          <w:color w:val="002060"/>
        </w:rPr>
        <w:t>as the Reception parents have already had an information session with the</w:t>
      </w:r>
      <w:r w:rsidR="00434DFC">
        <w:rPr>
          <w:color w:val="002060"/>
        </w:rPr>
        <w:t>ir</w:t>
      </w:r>
      <w:r w:rsidR="00914039">
        <w:rPr>
          <w:color w:val="002060"/>
        </w:rPr>
        <w:t xml:space="preserve"> class</w:t>
      </w:r>
      <w:r w:rsidRPr="00C5427E">
        <w:rPr>
          <w:color w:val="002060"/>
        </w:rPr>
        <w:t xml:space="preserve"> teachers before school started</w:t>
      </w:r>
      <w:r w:rsidR="00914039">
        <w:rPr>
          <w:color w:val="002060"/>
        </w:rPr>
        <w:t>,</w:t>
      </w:r>
      <w:r w:rsidRPr="00C5427E">
        <w:rPr>
          <w:color w:val="002060"/>
        </w:rPr>
        <w:t xml:space="preserve"> the format of the night for them will be different than the rest of the school.</w:t>
      </w:r>
      <w:r w:rsidR="00914039">
        <w:rPr>
          <w:color w:val="002060"/>
        </w:rPr>
        <w:t xml:space="preserve"> Reception students are asked to accompany the</w:t>
      </w:r>
      <w:r w:rsidR="00434DFC">
        <w:rPr>
          <w:color w:val="002060"/>
        </w:rPr>
        <w:t>ir parents to the Acquaintance N</w:t>
      </w:r>
      <w:r w:rsidR="00914039">
        <w:rPr>
          <w:color w:val="002060"/>
        </w:rPr>
        <w:t>ight session.</w:t>
      </w:r>
    </w:p>
    <w:p w:rsidR="00174C2C" w:rsidRPr="00586309" w:rsidRDefault="00174C2C" w:rsidP="00174C2C">
      <w:pPr>
        <w:spacing w:after="0" w:line="240" w:lineRule="auto"/>
        <w:rPr>
          <w:color w:val="003366"/>
          <w:sz w:val="20"/>
        </w:rPr>
      </w:pPr>
    </w:p>
    <w:p w:rsidR="00174C2C" w:rsidRPr="00635AF4" w:rsidRDefault="00434DFC" w:rsidP="00174C2C">
      <w:pPr>
        <w:spacing w:after="0" w:line="240" w:lineRule="auto"/>
        <w:rPr>
          <w:color w:val="003366"/>
        </w:rPr>
      </w:pPr>
      <w:r>
        <w:rPr>
          <w:color w:val="003366"/>
        </w:rPr>
        <w:t>The Acquaintance N</w:t>
      </w:r>
      <w:r w:rsidR="00174C2C">
        <w:rPr>
          <w:color w:val="003366"/>
        </w:rPr>
        <w:t>ight is an open night and is not the forum to seek or share information about individual students or their progress etc.</w:t>
      </w:r>
      <w:r w:rsidR="00914039">
        <w:rPr>
          <w:color w:val="003366"/>
        </w:rPr>
        <w:t xml:space="preserve"> If needed, parents and carers </w:t>
      </w:r>
      <w:r>
        <w:rPr>
          <w:color w:val="003366"/>
        </w:rPr>
        <w:t>are welcome</w:t>
      </w:r>
      <w:r w:rsidR="00914039">
        <w:rPr>
          <w:color w:val="003366"/>
        </w:rPr>
        <w:t xml:space="preserve"> to make a time to meet with teachers.</w:t>
      </w:r>
    </w:p>
    <w:p w:rsidR="00174C2C" w:rsidRPr="00586309" w:rsidRDefault="00174C2C" w:rsidP="00EE60B2">
      <w:pPr>
        <w:spacing w:after="0" w:line="240" w:lineRule="auto"/>
        <w:rPr>
          <w:color w:val="002060"/>
          <w:sz w:val="20"/>
        </w:rPr>
      </w:pPr>
    </w:p>
    <w:p w:rsidR="00174C2C" w:rsidRDefault="00174C2C" w:rsidP="00EE60B2">
      <w:pPr>
        <w:spacing w:after="0" w:line="240" w:lineRule="auto"/>
        <w:rPr>
          <w:color w:val="002060"/>
        </w:rPr>
      </w:pPr>
      <w:r>
        <w:rPr>
          <w:color w:val="002060"/>
        </w:rPr>
        <w:t>To help prepare for the night, class teachers will be sending home some written information on Friday February 9</w:t>
      </w:r>
      <w:r w:rsidRPr="00174C2C">
        <w:rPr>
          <w:color w:val="002060"/>
          <w:vertAlign w:val="superscript"/>
        </w:rPr>
        <w:t>th</w:t>
      </w:r>
      <w:r>
        <w:rPr>
          <w:color w:val="002060"/>
        </w:rPr>
        <w:t xml:space="preserve"> for you to </w:t>
      </w:r>
      <w:r w:rsidR="00434DFC">
        <w:rPr>
          <w:color w:val="002060"/>
        </w:rPr>
        <w:t>read prior to the Acquaintance N</w:t>
      </w:r>
      <w:r>
        <w:rPr>
          <w:color w:val="002060"/>
        </w:rPr>
        <w:t>ight</w:t>
      </w:r>
      <w:r w:rsidR="00914039">
        <w:rPr>
          <w:color w:val="002060"/>
        </w:rPr>
        <w:t xml:space="preserve"> session</w:t>
      </w:r>
      <w:r>
        <w:rPr>
          <w:color w:val="002060"/>
        </w:rPr>
        <w:t>.</w:t>
      </w:r>
    </w:p>
    <w:p w:rsidR="00C5427E" w:rsidRPr="00586309" w:rsidRDefault="00C5427E" w:rsidP="00EE60B2">
      <w:pPr>
        <w:spacing w:after="0" w:line="240" w:lineRule="auto"/>
        <w:rPr>
          <w:color w:val="002060"/>
          <w:sz w:val="20"/>
        </w:rPr>
      </w:pPr>
    </w:p>
    <w:p w:rsidR="00750363" w:rsidRPr="00C5427E" w:rsidRDefault="00750363" w:rsidP="00EE60B2">
      <w:pPr>
        <w:spacing w:after="0" w:line="240" w:lineRule="auto"/>
        <w:rPr>
          <w:b/>
          <w:color w:val="002060"/>
          <w:sz w:val="24"/>
        </w:rPr>
      </w:pPr>
      <w:r w:rsidRPr="00C5427E">
        <w:rPr>
          <w:color w:val="002060"/>
        </w:rPr>
        <w:t xml:space="preserve">The </w:t>
      </w:r>
      <w:r w:rsidR="00C5427E">
        <w:rPr>
          <w:color w:val="002060"/>
        </w:rPr>
        <w:t>starting times are outlined</w:t>
      </w:r>
      <w:r w:rsidRPr="00C5427E">
        <w:rPr>
          <w:color w:val="002060"/>
        </w:rPr>
        <w:t xml:space="preserve"> below.</w:t>
      </w:r>
      <w:r w:rsidR="00C5427E" w:rsidRPr="00C5427E">
        <w:rPr>
          <w:color w:val="002060"/>
        </w:rPr>
        <w:t xml:space="preserve"> </w:t>
      </w:r>
      <w:r w:rsidR="00C5427E">
        <w:rPr>
          <w:color w:val="002060"/>
        </w:rPr>
        <w:t xml:space="preserve">All sessions will start off in a combined meeting with all the classes from </w:t>
      </w:r>
      <w:r w:rsidR="00914039">
        <w:rPr>
          <w:color w:val="002060"/>
        </w:rPr>
        <w:t>the same learning</w:t>
      </w:r>
      <w:r w:rsidR="00C5427E">
        <w:rPr>
          <w:color w:val="002060"/>
        </w:rPr>
        <w:t xml:space="preserve"> team before splitting off and visiting rooms. Please see starting locations below.</w:t>
      </w:r>
    </w:p>
    <w:p w:rsidR="00EE60B2" w:rsidRPr="000216CA" w:rsidRDefault="00EE60B2" w:rsidP="00EE60B2">
      <w:pPr>
        <w:spacing w:after="0" w:line="240" w:lineRule="auto"/>
        <w:rPr>
          <w:color w:val="003366"/>
          <w:sz w:val="18"/>
        </w:rPr>
      </w:pPr>
      <w:bookmarkStart w:id="0" w:name="_GoBack"/>
    </w:p>
    <w:bookmarkEnd w:id="0"/>
    <w:p w:rsidR="008B631D" w:rsidRPr="00C5427E" w:rsidRDefault="008B631D" w:rsidP="00EE60B2">
      <w:pPr>
        <w:spacing w:after="0" w:line="240" w:lineRule="auto"/>
        <w:rPr>
          <w:b/>
          <w:color w:val="003366"/>
          <w:sz w:val="24"/>
          <w:u w:val="single"/>
        </w:rPr>
      </w:pPr>
      <w:r w:rsidRPr="00C5427E">
        <w:rPr>
          <w:b/>
          <w:color w:val="003366"/>
          <w:sz w:val="24"/>
          <w:u w:val="single"/>
        </w:rPr>
        <w:t>Dates and Times:</w:t>
      </w:r>
    </w:p>
    <w:p w:rsidR="003B784B" w:rsidRDefault="003B784B" w:rsidP="00EE60B2">
      <w:pPr>
        <w:spacing w:after="0" w:line="240" w:lineRule="auto"/>
        <w:rPr>
          <w:color w:val="003366"/>
          <w:sz w:val="12"/>
        </w:rPr>
      </w:pPr>
    </w:p>
    <w:p w:rsidR="00586309" w:rsidRPr="00893244" w:rsidRDefault="00586309" w:rsidP="00EE60B2">
      <w:pPr>
        <w:spacing w:after="0" w:line="240" w:lineRule="auto"/>
        <w:rPr>
          <w:color w:val="003366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1550"/>
        <w:gridCol w:w="1544"/>
        <w:gridCol w:w="1964"/>
        <w:gridCol w:w="4189"/>
      </w:tblGrid>
      <w:tr w:rsidR="00586309" w:rsidRPr="00586309" w:rsidTr="00586309"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  <w:shd w:val="clear" w:color="auto" w:fill="FFFF00"/>
          </w:tcPr>
          <w:p w:rsidR="00586309" w:rsidRPr="00586309" w:rsidRDefault="00586309" w:rsidP="00B313CC">
            <w:pPr>
              <w:rPr>
                <w:b/>
                <w:color w:val="003366"/>
                <w:sz w:val="28"/>
                <w:szCs w:val="28"/>
              </w:rPr>
            </w:pPr>
            <w:r w:rsidRPr="00586309">
              <w:rPr>
                <w:b/>
                <w:color w:val="003366"/>
                <w:sz w:val="28"/>
                <w:szCs w:val="28"/>
              </w:rPr>
              <w:t>Monday February 12</w:t>
            </w:r>
            <w:r w:rsidRPr="00586309">
              <w:rPr>
                <w:b/>
                <w:color w:val="003366"/>
                <w:sz w:val="28"/>
                <w:szCs w:val="28"/>
                <w:vertAlign w:val="superscript"/>
              </w:rPr>
              <w:t>th</w:t>
            </w:r>
            <w:r w:rsidRPr="00586309">
              <w:rPr>
                <w:b/>
                <w:color w:val="003366"/>
                <w:sz w:val="28"/>
                <w:szCs w:val="28"/>
              </w:rPr>
              <w:t xml:space="preserve"> 2018</w:t>
            </w:r>
          </w:p>
        </w:tc>
      </w:tr>
      <w:tr w:rsidR="003C3300" w:rsidRPr="003B784B" w:rsidTr="00E221D2">
        <w:tc>
          <w:tcPr>
            <w:tcW w:w="95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3C3300" w:rsidRPr="003B784B" w:rsidRDefault="003C3300" w:rsidP="00EE60B2">
            <w:pPr>
              <w:rPr>
                <w:b/>
                <w:color w:val="003366"/>
              </w:rPr>
            </w:pPr>
            <w:r w:rsidRPr="003B784B">
              <w:rPr>
                <w:b/>
                <w:color w:val="003366"/>
              </w:rPr>
              <w:t>Time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3C3300" w:rsidRPr="003B784B" w:rsidRDefault="00586309" w:rsidP="00EE60B2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Learning team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3C3300" w:rsidRPr="003B784B" w:rsidRDefault="003C3300" w:rsidP="00EE60B2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Classes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:rsidR="003C3300" w:rsidRPr="003B784B" w:rsidRDefault="003C3300" w:rsidP="00352732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Where to meet</w:t>
            </w:r>
          </w:p>
        </w:tc>
        <w:tc>
          <w:tcPr>
            <w:tcW w:w="4252" w:type="dxa"/>
            <w:shd w:val="clear" w:color="auto" w:fill="D99594" w:themeFill="accent2" w:themeFillTint="99"/>
          </w:tcPr>
          <w:p w:rsidR="003C3300" w:rsidRPr="003B784B" w:rsidRDefault="003C3300" w:rsidP="00352732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Other information</w:t>
            </w:r>
          </w:p>
        </w:tc>
      </w:tr>
      <w:tr w:rsidR="003C3300" w:rsidTr="00E221D2">
        <w:tc>
          <w:tcPr>
            <w:tcW w:w="959" w:type="dxa"/>
            <w:tcBorders>
              <w:bottom w:val="nil"/>
            </w:tcBorders>
            <w:shd w:val="clear" w:color="auto" w:fill="E5DFEC" w:themeFill="accent4" w:themeFillTint="33"/>
          </w:tcPr>
          <w:p w:rsidR="003C3300" w:rsidRDefault="003C3300" w:rsidP="00EE60B2">
            <w:pPr>
              <w:rPr>
                <w:color w:val="003366"/>
              </w:rPr>
            </w:pPr>
            <w:r>
              <w:rPr>
                <w:color w:val="003366"/>
              </w:rPr>
              <w:t>6.00pm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C3300" w:rsidRDefault="003C3300" w:rsidP="00EE60B2">
            <w:pPr>
              <w:rPr>
                <w:color w:val="003366"/>
              </w:rPr>
            </w:pPr>
            <w:r>
              <w:rPr>
                <w:color w:val="003366"/>
              </w:rPr>
              <w:t>Reception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C3300" w:rsidRDefault="003C3300" w:rsidP="00EE60B2">
            <w:pPr>
              <w:rPr>
                <w:color w:val="003366"/>
              </w:rPr>
            </w:pPr>
            <w:r>
              <w:rPr>
                <w:color w:val="003366"/>
              </w:rPr>
              <w:t>01, 02, 03, 04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3C3300" w:rsidRDefault="003C3300" w:rsidP="00914039">
            <w:pPr>
              <w:rPr>
                <w:color w:val="003366"/>
              </w:rPr>
            </w:pPr>
            <w:r>
              <w:rPr>
                <w:color w:val="003366"/>
              </w:rPr>
              <w:t xml:space="preserve">Doolette </w:t>
            </w:r>
            <w:r w:rsidR="00914039">
              <w:rPr>
                <w:color w:val="003366"/>
              </w:rPr>
              <w:t>corridor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:rsidR="003C3300" w:rsidRDefault="003C3300" w:rsidP="003F6FBB">
            <w:pPr>
              <w:rPr>
                <w:color w:val="003366"/>
              </w:rPr>
            </w:pPr>
            <w:r>
              <w:rPr>
                <w:color w:val="003366"/>
              </w:rPr>
              <w:t xml:space="preserve">Reception students need to go with their parents </w:t>
            </w:r>
            <w:r w:rsidR="00914039">
              <w:rPr>
                <w:color w:val="003366"/>
              </w:rPr>
              <w:t xml:space="preserve">at 6.00pm </w:t>
            </w:r>
            <w:r>
              <w:rPr>
                <w:color w:val="003366"/>
              </w:rPr>
              <w:t>as part of a school tour</w:t>
            </w:r>
            <w:r w:rsidR="00914039">
              <w:rPr>
                <w:color w:val="003366"/>
              </w:rPr>
              <w:t>.</w:t>
            </w:r>
          </w:p>
        </w:tc>
      </w:tr>
      <w:tr w:rsidR="003C3300" w:rsidTr="00E221D2">
        <w:tc>
          <w:tcPr>
            <w:tcW w:w="959" w:type="dxa"/>
            <w:tcBorders>
              <w:top w:val="nil"/>
            </w:tcBorders>
            <w:shd w:val="clear" w:color="auto" w:fill="E5DFEC" w:themeFill="accent4" w:themeFillTint="33"/>
          </w:tcPr>
          <w:p w:rsidR="003C3300" w:rsidRDefault="003C3300" w:rsidP="00EE60B2">
            <w:pPr>
              <w:rPr>
                <w:color w:val="003366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3C3300" w:rsidRDefault="003C3300" w:rsidP="00EE60B2">
            <w:pPr>
              <w:rPr>
                <w:color w:val="003366"/>
              </w:rPr>
            </w:pPr>
            <w:r>
              <w:rPr>
                <w:color w:val="003366"/>
              </w:rPr>
              <w:t>Year 1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C3300" w:rsidRDefault="003C3300" w:rsidP="00EE60B2">
            <w:pPr>
              <w:rPr>
                <w:color w:val="003366"/>
              </w:rPr>
            </w:pPr>
            <w:r>
              <w:rPr>
                <w:color w:val="003366"/>
              </w:rPr>
              <w:t>22, 23, 24, 25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3C3300" w:rsidRDefault="003C3300" w:rsidP="003F6FBB">
            <w:pPr>
              <w:rPr>
                <w:color w:val="003366"/>
              </w:rPr>
            </w:pPr>
            <w:r>
              <w:rPr>
                <w:color w:val="003366"/>
              </w:rPr>
              <w:t>Reade building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:rsidR="003C3300" w:rsidRDefault="003C3300" w:rsidP="003F6FBB">
            <w:pPr>
              <w:rPr>
                <w:color w:val="003366"/>
              </w:rPr>
            </w:pPr>
            <w:r>
              <w:rPr>
                <w:color w:val="003366"/>
              </w:rPr>
              <w:t>A crèche is available</w:t>
            </w:r>
          </w:p>
        </w:tc>
      </w:tr>
      <w:tr w:rsidR="00C5427E" w:rsidRPr="00352732" w:rsidTr="00C5427E">
        <w:tc>
          <w:tcPr>
            <w:tcW w:w="10314" w:type="dxa"/>
            <w:gridSpan w:val="5"/>
          </w:tcPr>
          <w:p w:rsidR="00C5427E" w:rsidRPr="00352732" w:rsidRDefault="00C5427E" w:rsidP="00EE60B2">
            <w:pPr>
              <w:rPr>
                <w:color w:val="003366"/>
                <w:sz w:val="16"/>
              </w:rPr>
            </w:pPr>
          </w:p>
        </w:tc>
      </w:tr>
      <w:tr w:rsidR="003C3300" w:rsidTr="00E221D2">
        <w:tc>
          <w:tcPr>
            <w:tcW w:w="959" w:type="dxa"/>
            <w:tcBorders>
              <w:bottom w:val="nil"/>
            </w:tcBorders>
            <w:shd w:val="clear" w:color="auto" w:fill="B6DDE8" w:themeFill="accent5" w:themeFillTint="66"/>
          </w:tcPr>
          <w:p w:rsidR="003C3300" w:rsidRDefault="003C3300" w:rsidP="00EE60B2">
            <w:pPr>
              <w:rPr>
                <w:color w:val="003366"/>
              </w:rPr>
            </w:pPr>
            <w:r>
              <w:rPr>
                <w:color w:val="003366"/>
              </w:rPr>
              <w:t>6.40pm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C3300" w:rsidRDefault="003C3300" w:rsidP="00EE60B2">
            <w:pPr>
              <w:rPr>
                <w:color w:val="003366"/>
              </w:rPr>
            </w:pPr>
            <w:r>
              <w:rPr>
                <w:color w:val="003366"/>
              </w:rPr>
              <w:t>Year 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C3300" w:rsidRDefault="003C3300" w:rsidP="00EE60B2">
            <w:pPr>
              <w:rPr>
                <w:color w:val="003366"/>
              </w:rPr>
            </w:pPr>
            <w:r>
              <w:rPr>
                <w:color w:val="003366"/>
              </w:rPr>
              <w:t>11, 12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3C3300" w:rsidRDefault="003C3300" w:rsidP="003C3300">
            <w:pPr>
              <w:rPr>
                <w:color w:val="003366"/>
              </w:rPr>
            </w:pPr>
            <w:r>
              <w:rPr>
                <w:color w:val="003366"/>
              </w:rPr>
              <w:t>Rooms 11 and 12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3C3300" w:rsidRDefault="003C3300" w:rsidP="00EE60B2">
            <w:pPr>
              <w:rPr>
                <w:color w:val="003366"/>
              </w:rPr>
            </w:pPr>
            <w:r>
              <w:rPr>
                <w:color w:val="003366"/>
              </w:rPr>
              <w:t>A crèche is available</w:t>
            </w:r>
          </w:p>
        </w:tc>
      </w:tr>
      <w:tr w:rsidR="003C3300" w:rsidTr="00E221D2">
        <w:tc>
          <w:tcPr>
            <w:tcW w:w="959" w:type="dxa"/>
            <w:tcBorders>
              <w:top w:val="nil"/>
            </w:tcBorders>
            <w:shd w:val="clear" w:color="auto" w:fill="B6DDE8" w:themeFill="accent5" w:themeFillTint="66"/>
          </w:tcPr>
          <w:p w:rsidR="003C3300" w:rsidRDefault="003C3300" w:rsidP="00EE60B2">
            <w:pPr>
              <w:rPr>
                <w:color w:val="003366"/>
              </w:rPr>
            </w:pPr>
          </w:p>
        </w:tc>
        <w:tc>
          <w:tcPr>
            <w:tcW w:w="1559" w:type="dxa"/>
            <w:shd w:val="clear" w:color="auto" w:fill="B6DDE8" w:themeFill="accent5" w:themeFillTint="66"/>
          </w:tcPr>
          <w:p w:rsidR="003C3300" w:rsidRDefault="003C3300" w:rsidP="00EE60B2">
            <w:pPr>
              <w:rPr>
                <w:color w:val="003366"/>
              </w:rPr>
            </w:pPr>
            <w:r>
              <w:rPr>
                <w:color w:val="003366"/>
              </w:rPr>
              <w:t>Year 2/3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3C3300" w:rsidRDefault="003C3300" w:rsidP="00EE60B2">
            <w:pPr>
              <w:rPr>
                <w:color w:val="003366"/>
              </w:rPr>
            </w:pPr>
            <w:r>
              <w:rPr>
                <w:color w:val="003366"/>
              </w:rPr>
              <w:t>13, 14, 15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3C3300" w:rsidRDefault="003C3300" w:rsidP="00EE60B2">
            <w:pPr>
              <w:rPr>
                <w:color w:val="003366"/>
              </w:rPr>
            </w:pPr>
            <w:r>
              <w:rPr>
                <w:color w:val="003366"/>
              </w:rPr>
              <w:t>Langley Hall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3C3300" w:rsidRDefault="003C3300" w:rsidP="00EE60B2">
            <w:pPr>
              <w:rPr>
                <w:color w:val="003366"/>
              </w:rPr>
            </w:pPr>
            <w:r>
              <w:rPr>
                <w:color w:val="003366"/>
              </w:rPr>
              <w:t>A crèche is available</w:t>
            </w:r>
          </w:p>
        </w:tc>
      </w:tr>
    </w:tbl>
    <w:p w:rsidR="003B784B" w:rsidRPr="00586309" w:rsidRDefault="003B784B" w:rsidP="00EE60B2">
      <w:pPr>
        <w:spacing w:after="0" w:line="240" w:lineRule="auto"/>
        <w:rPr>
          <w:color w:val="003366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427E" w:rsidRPr="003B784B" w:rsidTr="00EE1A0F">
        <w:tc>
          <w:tcPr>
            <w:tcW w:w="10314" w:type="dxa"/>
            <w:shd w:val="clear" w:color="auto" w:fill="C6D9F1" w:themeFill="text2" w:themeFillTint="33"/>
          </w:tcPr>
          <w:p w:rsidR="00C5427E" w:rsidRPr="003B784B" w:rsidRDefault="00C5427E" w:rsidP="00B313CC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Crèche information</w:t>
            </w:r>
          </w:p>
        </w:tc>
      </w:tr>
      <w:tr w:rsidR="00C5427E" w:rsidTr="00B10D24">
        <w:tc>
          <w:tcPr>
            <w:tcW w:w="10314" w:type="dxa"/>
          </w:tcPr>
          <w:p w:rsidR="00635AF4" w:rsidRDefault="00C5427E" w:rsidP="00B313CC">
            <w:pPr>
              <w:rPr>
                <w:color w:val="003366"/>
              </w:rPr>
            </w:pPr>
            <w:r w:rsidRPr="00C5427E">
              <w:rPr>
                <w:color w:val="003366"/>
              </w:rPr>
              <w:t xml:space="preserve">We are holding a crèche </w:t>
            </w:r>
            <w:r w:rsidR="00914039">
              <w:rPr>
                <w:color w:val="003366"/>
              </w:rPr>
              <w:t>on Monday night only</w:t>
            </w:r>
            <w:r w:rsidRPr="00C5427E">
              <w:rPr>
                <w:color w:val="003366"/>
              </w:rPr>
              <w:t xml:space="preserve"> </w:t>
            </w:r>
            <w:r w:rsidR="00635AF4">
              <w:rPr>
                <w:color w:val="003366"/>
              </w:rPr>
              <w:t xml:space="preserve">from 5.50pm until </w:t>
            </w:r>
            <w:r w:rsidR="003C3300">
              <w:rPr>
                <w:color w:val="003366"/>
              </w:rPr>
              <w:t xml:space="preserve">7.15pm </w:t>
            </w:r>
            <w:r w:rsidR="00635AF4">
              <w:rPr>
                <w:color w:val="003366"/>
              </w:rPr>
              <w:t>for the younger classes</w:t>
            </w:r>
            <w:r w:rsidRPr="00C5427E">
              <w:rPr>
                <w:color w:val="003366"/>
              </w:rPr>
              <w:t xml:space="preserve"> </w:t>
            </w:r>
            <w:r w:rsidR="003C3300">
              <w:rPr>
                <w:color w:val="003366"/>
              </w:rPr>
              <w:t xml:space="preserve">(except Reception students) </w:t>
            </w:r>
            <w:r w:rsidRPr="00C5427E">
              <w:rPr>
                <w:color w:val="003366"/>
              </w:rPr>
              <w:t xml:space="preserve">to allow parents and carers to attend the </w:t>
            </w:r>
            <w:r w:rsidR="00635AF4">
              <w:rPr>
                <w:color w:val="003366"/>
              </w:rPr>
              <w:t xml:space="preserve">information </w:t>
            </w:r>
            <w:r w:rsidRPr="00C5427E">
              <w:rPr>
                <w:color w:val="003366"/>
              </w:rPr>
              <w:t>ses</w:t>
            </w:r>
            <w:r w:rsidR="00635AF4">
              <w:rPr>
                <w:color w:val="003366"/>
              </w:rPr>
              <w:t xml:space="preserve">sion </w:t>
            </w:r>
            <w:r w:rsidR="00914039">
              <w:rPr>
                <w:color w:val="003366"/>
              </w:rPr>
              <w:t>without their school aged children.</w:t>
            </w:r>
          </w:p>
          <w:p w:rsidR="00635AF4" w:rsidRPr="00586309" w:rsidRDefault="00635AF4" w:rsidP="00B313CC">
            <w:pPr>
              <w:rPr>
                <w:color w:val="003366"/>
                <w:sz w:val="16"/>
              </w:rPr>
            </w:pPr>
          </w:p>
          <w:p w:rsidR="00635AF4" w:rsidRPr="00635AF4" w:rsidRDefault="00C5427E" w:rsidP="00635AF4">
            <w:pPr>
              <w:rPr>
                <w:color w:val="003366"/>
              </w:rPr>
            </w:pPr>
            <w:r w:rsidRPr="00C5427E">
              <w:rPr>
                <w:color w:val="003366"/>
              </w:rPr>
              <w:t>Bookings for the crèche are essential</w:t>
            </w:r>
            <w:r w:rsidR="00635AF4">
              <w:rPr>
                <w:color w:val="003366"/>
              </w:rPr>
              <w:t>, g</w:t>
            </w:r>
            <w:r w:rsidRPr="00C5427E">
              <w:rPr>
                <w:color w:val="003366"/>
              </w:rPr>
              <w:t xml:space="preserve">o to </w:t>
            </w:r>
            <w:hyperlink r:id="rId7" w:history="1">
              <w:r w:rsidRPr="00C5427E">
                <w:rPr>
                  <w:rStyle w:val="Hyperlink"/>
                  <w:sz w:val="28"/>
                </w:rPr>
                <w:t>www.schoolinterviews.com.au</w:t>
              </w:r>
            </w:hyperlink>
            <w:r w:rsidRPr="00C5427E">
              <w:rPr>
                <w:color w:val="003366"/>
              </w:rPr>
              <w:t xml:space="preserve"> and type in the code </w:t>
            </w:r>
            <w:proofErr w:type="spellStart"/>
            <w:r w:rsidRPr="00635AF4">
              <w:rPr>
                <w:b/>
                <w:color w:val="003366"/>
                <w:sz w:val="28"/>
              </w:rPr>
              <w:t>tmuug</w:t>
            </w:r>
            <w:proofErr w:type="spellEnd"/>
          </w:p>
          <w:p w:rsidR="00635AF4" w:rsidRPr="00635AF4" w:rsidRDefault="00635AF4" w:rsidP="00B313CC">
            <w:pPr>
              <w:rPr>
                <w:color w:val="003366"/>
                <w:sz w:val="16"/>
              </w:rPr>
            </w:pPr>
          </w:p>
          <w:p w:rsidR="00C5427E" w:rsidRPr="00C5427E" w:rsidRDefault="00635AF4" w:rsidP="003C3300">
            <w:pPr>
              <w:rPr>
                <w:color w:val="003366"/>
              </w:rPr>
            </w:pPr>
            <w:r w:rsidRPr="00635AF4">
              <w:rPr>
                <w:color w:val="003366"/>
              </w:rPr>
              <w:t>You will need to list the name of each child booked in.</w:t>
            </w:r>
            <w:r>
              <w:rPr>
                <w:color w:val="003366"/>
              </w:rPr>
              <w:t xml:space="preserve"> As mentioned</w:t>
            </w:r>
            <w:r w:rsidR="00E221D2">
              <w:rPr>
                <w:color w:val="003366"/>
              </w:rPr>
              <w:t>,</w:t>
            </w:r>
            <w:r>
              <w:rPr>
                <w:color w:val="003366"/>
              </w:rPr>
              <w:t xml:space="preserve"> they need to be school aged and currently attending CLG.</w:t>
            </w:r>
            <w:r w:rsidR="003C3300">
              <w:rPr>
                <w:color w:val="003366"/>
              </w:rPr>
              <w:t xml:space="preserve"> Children will </w:t>
            </w:r>
            <w:r w:rsidR="00E221D2">
              <w:rPr>
                <w:color w:val="003366"/>
              </w:rPr>
              <w:t xml:space="preserve">also </w:t>
            </w:r>
            <w:r w:rsidR="003C3300">
              <w:rPr>
                <w:color w:val="003366"/>
              </w:rPr>
              <w:t xml:space="preserve">need to be signed in and out. </w:t>
            </w:r>
            <w:r>
              <w:rPr>
                <w:color w:val="003366"/>
              </w:rPr>
              <w:t>The crèche will be held in the library.</w:t>
            </w:r>
          </w:p>
        </w:tc>
      </w:tr>
    </w:tbl>
    <w:p w:rsidR="00C5427E" w:rsidRPr="00586309" w:rsidRDefault="00C5427E" w:rsidP="00EE60B2">
      <w:pPr>
        <w:spacing w:after="0" w:line="240" w:lineRule="auto"/>
        <w:rPr>
          <w:color w:val="003366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550"/>
        <w:gridCol w:w="1547"/>
        <w:gridCol w:w="6149"/>
      </w:tblGrid>
      <w:tr w:rsidR="00586309" w:rsidRPr="00586309" w:rsidTr="00586309">
        <w:tc>
          <w:tcPr>
            <w:tcW w:w="10314" w:type="dxa"/>
            <w:gridSpan w:val="4"/>
            <w:tcBorders>
              <w:top w:val="nil"/>
              <w:left w:val="nil"/>
              <w:right w:val="nil"/>
            </w:tcBorders>
            <w:shd w:val="clear" w:color="auto" w:fill="FFFF00"/>
          </w:tcPr>
          <w:p w:rsidR="00586309" w:rsidRPr="00586309" w:rsidRDefault="00586309" w:rsidP="00B313CC">
            <w:pPr>
              <w:rPr>
                <w:b/>
                <w:color w:val="003366"/>
                <w:sz w:val="28"/>
                <w:szCs w:val="28"/>
              </w:rPr>
            </w:pPr>
            <w:r>
              <w:rPr>
                <w:b/>
                <w:color w:val="003366"/>
                <w:sz w:val="28"/>
                <w:szCs w:val="28"/>
              </w:rPr>
              <w:t>Tuesday February 13</w:t>
            </w:r>
            <w:r w:rsidRPr="00586309">
              <w:rPr>
                <w:b/>
                <w:color w:val="003366"/>
                <w:sz w:val="28"/>
                <w:szCs w:val="28"/>
                <w:vertAlign w:val="superscript"/>
              </w:rPr>
              <w:t>th</w:t>
            </w:r>
            <w:r w:rsidRPr="00586309">
              <w:rPr>
                <w:b/>
                <w:color w:val="003366"/>
                <w:sz w:val="28"/>
                <w:szCs w:val="28"/>
              </w:rPr>
              <w:t xml:space="preserve"> 2018</w:t>
            </w:r>
          </w:p>
        </w:tc>
      </w:tr>
      <w:tr w:rsidR="00352732" w:rsidRPr="003B784B" w:rsidTr="00E221D2">
        <w:tc>
          <w:tcPr>
            <w:tcW w:w="9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52732" w:rsidRPr="003B784B" w:rsidRDefault="00352732" w:rsidP="005F0108">
            <w:pPr>
              <w:rPr>
                <w:b/>
                <w:color w:val="003366"/>
              </w:rPr>
            </w:pPr>
            <w:r w:rsidRPr="003B784B">
              <w:rPr>
                <w:b/>
                <w:color w:val="003366"/>
              </w:rPr>
              <w:t>Time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352732" w:rsidRPr="003B784B" w:rsidRDefault="00586309" w:rsidP="005F0108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Learning team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352732" w:rsidRPr="003B784B" w:rsidRDefault="00352732" w:rsidP="005F0108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Classes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352732" w:rsidRPr="003B784B" w:rsidRDefault="003C3300" w:rsidP="00352732">
            <w:pPr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Where to meet</w:t>
            </w:r>
          </w:p>
        </w:tc>
      </w:tr>
      <w:tr w:rsidR="00352732" w:rsidTr="00E221D2">
        <w:tc>
          <w:tcPr>
            <w:tcW w:w="959" w:type="dxa"/>
            <w:tcBorders>
              <w:bottom w:val="nil"/>
            </w:tcBorders>
            <w:shd w:val="clear" w:color="auto" w:fill="FDE9D9" w:themeFill="accent6" w:themeFillTint="33"/>
          </w:tcPr>
          <w:p w:rsidR="00352732" w:rsidRDefault="00352732" w:rsidP="005F0108">
            <w:pPr>
              <w:rPr>
                <w:color w:val="003366"/>
              </w:rPr>
            </w:pPr>
            <w:r>
              <w:rPr>
                <w:color w:val="003366"/>
              </w:rPr>
              <w:t>6.00pm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52732" w:rsidRDefault="00352732" w:rsidP="005F0108">
            <w:pPr>
              <w:rPr>
                <w:color w:val="003366"/>
              </w:rPr>
            </w:pPr>
            <w:r>
              <w:rPr>
                <w:color w:val="003366"/>
              </w:rPr>
              <w:t>Year 3/4 and 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52732" w:rsidRDefault="00352732" w:rsidP="005F0108">
            <w:pPr>
              <w:rPr>
                <w:color w:val="003366"/>
              </w:rPr>
            </w:pPr>
            <w:r>
              <w:rPr>
                <w:color w:val="003366"/>
              </w:rPr>
              <w:t>16, 17, 18</w:t>
            </w:r>
          </w:p>
        </w:tc>
        <w:tc>
          <w:tcPr>
            <w:tcW w:w="6237" w:type="dxa"/>
            <w:shd w:val="clear" w:color="auto" w:fill="FDE9D9" w:themeFill="accent6" w:themeFillTint="33"/>
          </w:tcPr>
          <w:p w:rsidR="00352732" w:rsidRDefault="00914039" w:rsidP="00914039">
            <w:pPr>
              <w:rPr>
                <w:color w:val="003366"/>
              </w:rPr>
            </w:pPr>
            <w:r>
              <w:rPr>
                <w:color w:val="003366"/>
              </w:rPr>
              <w:t>Upstairs c</w:t>
            </w:r>
            <w:r w:rsidR="0078179F">
              <w:rPr>
                <w:color w:val="003366"/>
              </w:rPr>
              <w:t xml:space="preserve">orridor </w:t>
            </w:r>
            <w:r>
              <w:rPr>
                <w:color w:val="003366"/>
              </w:rPr>
              <w:t>of Mortlock</w:t>
            </w:r>
          </w:p>
        </w:tc>
      </w:tr>
      <w:tr w:rsidR="00352732" w:rsidTr="00E221D2">
        <w:tc>
          <w:tcPr>
            <w:tcW w:w="959" w:type="dxa"/>
            <w:tcBorders>
              <w:top w:val="nil"/>
            </w:tcBorders>
            <w:shd w:val="clear" w:color="auto" w:fill="FDE9D9" w:themeFill="accent6" w:themeFillTint="33"/>
          </w:tcPr>
          <w:p w:rsidR="00352732" w:rsidRDefault="00352732" w:rsidP="005F0108">
            <w:pPr>
              <w:rPr>
                <w:color w:val="00336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352732" w:rsidRDefault="00352732" w:rsidP="003B784B">
            <w:pPr>
              <w:rPr>
                <w:color w:val="003366"/>
              </w:rPr>
            </w:pPr>
            <w:r>
              <w:rPr>
                <w:color w:val="003366"/>
              </w:rPr>
              <w:t>Year 4/5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52732" w:rsidRDefault="00352732" w:rsidP="005F0108">
            <w:pPr>
              <w:rPr>
                <w:color w:val="003366"/>
              </w:rPr>
            </w:pPr>
            <w:r>
              <w:rPr>
                <w:color w:val="003366"/>
              </w:rPr>
              <w:t>19, 20, 21</w:t>
            </w:r>
          </w:p>
        </w:tc>
        <w:tc>
          <w:tcPr>
            <w:tcW w:w="6237" w:type="dxa"/>
            <w:shd w:val="clear" w:color="auto" w:fill="FDE9D9" w:themeFill="accent6" w:themeFillTint="33"/>
          </w:tcPr>
          <w:p w:rsidR="00352732" w:rsidRDefault="00914039" w:rsidP="00E46F53">
            <w:pPr>
              <w:rPr>
                <w:color w:val="003366"/>
              </w:rPr>
            </w:pPr>
            <w:r>
              <w:rPr>
                <w:color w:val="003366"/>
              </w:rPr>
              <w:t>Library</w:t>
            </w:r>
          </w:p>
        </w:tc>
      </w:tr>
      <w:tr w:rsidR="0078179F" w:rsidRPr="00352732" w:rsidTr="00586309">
        <w:tc>
          <w:tcPr>
            <w:tcW w:w="10314" w:type="dxa"/>
            <w:gridSpan w:val="4"/>
          </w:tcPr>
          <w:p w:rsidR="0078179F" w:rsidRPr="00352732" w:rsidRDefault="0078179F" w:rsidP="00E46F53">
            <w:pPr>
              <w:rPr>
                <w:color w:val="003366"/>
                <w:sz w:val="16"/>
              </w:rPr>
            </w:pPr>
          </w:p>
        </w:tc>
      </w:tr>
      <w:tr w:rsidR="00352732" w:rsidTr="00E221D2">
        <w:tc>
          <w:tcPr>
            <w:tcW w:w="959" w:type="dxa"/>
            <w:tcBorders>
              <w:bottom w:val="nil"/>
            </w:tcBorders>
            <w:shd w:val="clear" w:color="auto" w:fill="DBE5F1" w:themeFill="accent1" w:themeFillTint="33"/>
          </w:tcPr>
          <w:p w:rsidR="00352732" w:rsidRDefault="00352732" w:rsidP="005F0108">
            <w:pPr>
              <w:rPr>
                <w:color w:val="003366"/>
              </w:rPr>
            </w:pPr>
            <w:r>
              <w:rPr>
                <w:color w:val="003366"/>
              </w:rPr>
              <w:t>6.40pm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52732" w:rsidRDefault="00352732" w:rsidP="005F0108">
            <w:pPr>
              <w:rPr>
                <w:color w:val="003366"/>
              </w:rPr>
            </w:pPr>
            <w:r>
              <w:rPr>
                <w:color w:val="003366"/>
              </w:rPr>
              <w:t>Year 5/6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52732" w:rsidRDefault="00352732" w:rsidP="005F0108">
            <w:pPr>
              <w:rPr>
                <w:color w:val="003366"/>
              </w:rPr>
            </w:pPr>
            <w:r>
              <w:rPr>
                <w:color w:val="003366"/>
              </w:rPr>
              <w:t>8, 9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352732" w:rsidRDefault="00434DFC" w:rsidP="00E46F53">
            <w:pPr>
              <w:rPr>
                <w:color w:val="003366"/>
              </w:rPr>
            </w:pPr>
            <w:r>
              <w:rPr>
                <w:color w:val="003366"/>
              </w:rPr>
              <w:t xml:space="preserve">Music </w:t>
            </w:r>
            <w:r w:rsidR="0078179F">
              <w:rPr>
                <w:color w:val="003366"/>
              </w:rPr>
              <w:t>Room</w:t>
            </w:r>
          </w:p>
        </w:tc>
      </w:tr>
      <w:tr w:rsidR="00352732" w:rsidTr="00E221D2">
        <w:tc>
          <w:tcPr>
            <w:tcW w:w="959" w:type="dxa"/>
            <w:tcBorders>
              <w:top w:val="nil"/>
            </w:tcBorders>
            <w:shd w:val="clear" w:color="auto" w:fill="DBE5F1" w:themeFill="accent1" w:themeFillTint="33"/>
          </w:tcPr>
          <w:p w:rsidR="00352732" w:rsidRDefault="00352732" w:rsidP="005F0108">
            <w:pPr>
              <w:rPr>
                <w:color w:val="00336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352732" w:rsidRDefault="00352732" w:rsidP="005F0108">
            <w:pPr>
              <w:rPr>
                <w:color w:val="003366"/>
              </w:rPr>
            </w:pPr>
            <w:r>
              <w:rPr>
                <w:color w:val="003366"/>
              </w:rPr>
              <w:t>Year 6/7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52732" w:rsidRDefault="00352732" w:rsidP="005F0108">
            <w:pPr>
              <w:rPr>
                <w:color w:val="003366"/>
              </w:rPr>
            </w:pPr>
            <w:r>
              <w:rPr>
                <w:color w:val="003366"/>
              </w:rPr>
              <w:t>1, 2, 3, 4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352732" w:rsidRDefault="00352732" w:rsidP="00E46F53">
            <w:pPr>
              <w:rPr>
                <w:color w:val="003366"/>
              </w:rPr>
            </w:pPr>
            <w:r>
              <w:rPr>
                <w:color w:val="003366"/>
              </w:rPr>
              <w:t>Langley Hall</w:t>
            </w:r>
          </w:p>
        </w:tc>
      </w:tr>
    </w:tbl>
    <w:p w:rsidR="00EE60B2" w:rsidRPr="00586309" w:rsidRDefault="00EE60B2" w:rsidP="00EE60B2">
      <w:pPr>
        <w:spacing w:after="0" w:line="240" w:lineRule="auto"/>
        <w:rPr>
          <w:color w:val="003366"/>
          <w:sz w:val="20"/>
        </w:rPr>
      </w:pPr>
    </w:p>
    <w:p w:rsidR="00174C2C" w:rsidRDefault="00174C2C">
      <w:pPr>
        <w:spacing w:after="0" w:line="240" w:lineRule="auto"/>
        <w:rPr>
          <w:color w:val="003366"/>
        </w:rPr>
      </w:pPr>
      <w:r>
        <w:rPr>
          <w:color w:val="003366"/>
        </w:rPr>
        <w:t xml:space="preserve">Please contact your child’s class teacher or the school </w:t>
      </w:r>
      <w:r w:rsidR="00914039">
        <w:rPr>
          <w:color w:val="003366"/>
        </w:rPr>
        <w:t xml:space="preserve">if </w:t>
      </w:r>
      <w:r w:rsidR="00E221D2">
        <w:rPr>
          <w:color w:val="003366"/>
        </w:rPr>
        <w:t xml:space="preserve">you </w:t>
      </w:r>
      <w:r>
        <w:rPr>
          <w:color w:val="003366"/>
        </w:rPr>
        <w:t>have any additional questions.</w:t>
      </w:r>
    </w:p>
    <w:p w:rsidR="00174C2C" w:rsidRPr="00586309" w:rsidRDefault="00174C2C">
      <w:pPr>
        <w:spacing w:after="0" w:line="240" w:lineRule="auto"/>
        <w:rPr>
          <w:color w:val="003366"/>
          <w:sz w:val="20"/>
        </w:rPr>
      </w:pPr>
    </w:p>
    <w:p w:rsidR="00174C2C" w:rsidRDefault="00174C2C">
      <w:pPr>
        <w:spacing w:after="0" w:line="240" w:lineRule="auto"/>
        <w:rPr>
          <w:color w:val="003366"/>
        </w:rPr>
      </w:pPr>
      <w:r>
        <w:rPr>
          <w:color w:val="003366"/>
        </w:rPr>
        <w:t>Kind regards</w:t>
      </w:r>
    </w:p>
    <w:p w:rsidR="00174C2C" w:rsidRPr="00586309" w:rsidRDefault="00174C2C">
      <w:pPr>
        <w:spacing w:after="0" w:line="240" w:lineRule="auto"/>
        <w:rPr>
          <w:color w:val="003366"/>
          <w:sz w:val="20"/>
        </w:rPr>
      </w:pPr>
    </w:p>
    <w:p w:rsidR="00174C2C" w:rsidRPr="00635AF4" w:rsidRDefault="00174C2C">
      <w:pPr>
        <w:spacing w:after="0" w:line="240" w:lineRule="auto"/>
        <w:rPr>
          <w:color w:val="003366"/>
        </w:rPr>
      </w:pPr>
      <w:r>
        <w:rPr>
          <w:color w:val="003366"/>
        </w:rPr>
        <w:t>The leadership team</w:t>
      </w:r>
    </w:p>
    <w:sectPr w:rsidR="00174C2C" w:rsidRPr="00635AF4" w:rsidSect="005860E7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2200"/>
    <w:multiLevelType w:val="hybridMultilevel"/>
    <w:tmpl w:val="B538D1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BA81CF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34B89"/>
    <w:multiLevelType w:val="hybridMultilevel"/>
    <w:tmpl w:val="1F3EF5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2005"/>
    <w:multiLevelType w:val="hybridMultilevel"/>
    <w:tmpl w:val="02EA3E2A"/>
    <w:lvl w:ilvl="0" w:tplc="0C0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9BA81CF6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58D06940"/>
    <w:multiLevelType w:val="hybridMultilevel"/>
    <w:tmpl w:val="2A267D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CF"/>
    <w:rsid w:val="00002A6F"/>
    <w:rsid w:val="000216CA"/>
    <w:rsid w:val="00022375"/>
    <w:rsid w:val="000354DC"/>
    <w:rsid w:val="0007713F"/>
    <w:rsid w:val="001070EE"/>
    <w:rsid w:val="00111B1D"/>
    <w:rsid w:val="00124846"/>
    <w:rsid w:val="0015228A"/>
    <w:rsid w:val="00174C2C"/>
    <w:rsid w:val="001915C6"/>
    <w:rsid w:val="00197417"/>
    <w:rsid w:val="00250646"/>
    <w:rsid w:val="0029522F"/>
    <w:rsid w:val="002B0AAE"/>
    <w:rsid w:val="002C62D7"/>
    <w:rsid w:val="002E60F2"/>
    <w:rsid w:val="00344258"/>
    <w:rsid w:val="00352732"/>
    <w:rsid w:val="00381A77"/>
    <w:rsid w:val="003B784B"/>
    <w:rsid w:val="003C3300"/>
    <w:rsid w:val="003D2904"/>
    <w:rsid w:val="00434DFC"/>
    <w:rsid w:val="004840EB"/>
    <w:rsid w:val="004B618E"/>
    <w:rsid w:val="004E458B"/>
    <w:rsid w:val="00563730"/>
    <w:rsid w:val="005766EB"/>
    <w:rsid w:val="005860E7"/>
    <w:rsid w:val="00586309"/>
    <w:rsid w:val="006033EC"/>
    <w:rsid w:val="00635AF4"/>
    <w:rsid w:val="00647088"/>
    <w:rsid w:val="00653728"/>
    <w:rsid w:val="006C1731"/>
    <w:rsid w:val="006E0772"/>
    <w:rsid w:val="006F4267"/>
    <w:rsid w:val="00706325"/>
    <w:rsid w:val="007264FD"/>
    <w:rsid w:val="00750363"/>
    <w:rsid w:val="00780BE2"/>
    <w:rsid w:val="0078179F"/>
    <w:rsid w:val="0078222E"/>
    <w:rsid w:val="007B2B99"/>
    <w:rsid w:val="007F4CB7"/>
    <w:rsid w:val="0081207E"/>
    <w:rsid w:val="0081325B"/>
    <w:rsid w:val="008601EF"/>
    <w:rsid w:val="00865C1B"/>
    <w:rsid w:val="00893244"/>
    <w:rsid w:val="008951B1"/>
    <w:rsid w:val="008A0DCF"/>
    <w:rsid w:val="008B1470"/>
    <w:rsid w:val="008B631D"/>
    <w:rsid w:val="008E3D8D"/>
    <w:rsid w:val="00902CE1"/>
    <w:rsid w:val="0091064F"/>
    <w:rsid w:val="00914039"/>
    <w:rsid w:val="00925D57"/>
    <w:rsid w:val="009817F3"/>
    <w:rsid w:val="009857D1"/>
    <w:rsid w:val="00A64675"/>
    <w:rsid w:val="00B01643"/>
    <w:rsid w:val="00B250BA"/>
    <w:rsid w:val="00B3225F"/>
    <w:rsid w:val="00B74582"/>
    <w:rsid w:val="00BC2C44"/>
    <w:rsid w:val="00BC7C0F"/>
    <w:rsid w:val="00C5427E"/>
    <w:rsid w:val="00CA0148"/>
    <w:rsid w:val="00D4327E"/>
    <w:rsid w:val="00D55EB8"/>
    <w:rsid w:val="00DF1844"/>
    <w:rsid w:val="00DF4A2F"/>
    <w:rsid w:val="00E002E2"/>
    <w:rsid w:val="00E221D2"/>
    <w:rsid w:val="00E45C63"/>
    <w:rsid w:val="00E54DA7"/>
    <w:rsid w:val="00EC5FCB"/>
    <w:rsid w:val="00EE60B2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C3D84-E192-42BF-A0DB-506C17F5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interview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E0C0-D5D4-4468-A3F8-6170BDD3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and Child Development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Woollard</dc:creator>
  <cp:lastModifiedBy>adele</cp:lastModifiedBy>
  <cp:revision>3</cp:revision>
  <cp:lastPrinted>2018-01-31T03:24:00Z</cp:lastPrinted>
  <dcterms:created xsi:type="dcterms:W3CDTF">2018-01-31T22:39:00Z</dcterms:created>
  <dcterms:modified xsi:type="dcterms:W3CDTF">2018-01-31T22:39:00Z</dcterms:modified>
</cp:coreProperties>
</file>